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7B" w:rsidRDefault="002232CE" w:rsidP="004B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03">
        <w:rPr>
          <w:rFonts w:ascii="Times New Roman" w:hAnsi="Times New Roman" w:cs="Times New Roman"/>
          <w:b/>
          <w:sz w:val="24"/>
          <w:szCs w:val="24"/>
        </w:rPr>
        <w:t xml:space="preserve">BREWER OZONE VARIABILITY OVER ANKARA AND COMPARISON BETWEEN OMI AND BREWER OZONE </w:t>
      </w:r>
      <w:r w:rsidR="004B537B">
        <w:rPr>
          <w:rFonts w:ascii="Times New Roman" w:hAnsi="Times New Roman" w:cs="Times New Roman"/>
          <w:b/>
          <w:sz w:val="24"/>
          <w:szCs w:val="24"/>
        </w:rPr>
        <w:t xml:space="preserve">MEASUREMENTS </w:t>
      </w:r>
    </w:p>
    <w:p w:rsidR="007012C2" w:rsidRDefault="002232CE" w:rsidP="004B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03">
        <w:rPr>
          <w:rFonts w:ascii="Times New Roman" w:hAnsi="Times New Roman" w:cs="Times New Roman"/>
          <w:b/>
          <w:sz w:val="24"/>
          <w:szCs w:val="24"/>
        </w:rPr>
        <w:t xml:space="preserve">FOR ANKARA </w:t>
      </w:r>
      <w:r w:rsidR="00471303">
        <w:rPr>
          <w:rFonts w:ascii="Times New Roman" w:hAnsi="Times New Roman" w:cs="Times New Roman"/>
          <w:b/>
          <w:sz w:val="24"/>
          <w:szCs w:val="24"/>
        </w:rPr>
        <w:t>(</w:t>
      </w:r>
      <w:r w:rsidRPr="00471303">
        <w:rPr>
          <w:rFonts w:ascii="Times New Roman" w:hAnsi="Times New Roman" w:cs="Times New Roman"/>
          <w:b/>
          <w:sz w:val="24"/>
          <w:szCs w:val="24"/>
        </w:rPr>
        <w:t>2006-2013</w:t>
      </w:r>
      <w:r w:rsidR="00471303">
        <w:rPr>
          <w:rFonts w:ascii="Times New Roman" w:hAnsi="Times New Roman" w:cs="Times New Roman"/>
          <w:b/>
          <w:sz w:val="24"/>
          <w:szCs w:val="24"/>
        </w:rPr>
        <w:t>)</w:t>
      </w:r>
      <w:r w:rsidRPr="00471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37B" w:rsidRPr="00471303" w:rsidRDefault="004B537B" w:rsidP="004B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32CE" w:rsidRPr="002232CE" w:rsidRDefault="002232CE" w:rsidP="002232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2CE">
        <w:rPr>
          <w:rFonts w:ascii="Times New Roman" w:hAnsi="Times New Roman" w:cs="Times New Roman"/>
          <w:sz w:val="24"/>
          <w:szCs w:val="24"/>
        </w:rPr>
        <w:t>Mithat Ekici</w:t>
      </w:r>
    </w:p>
    <w:p w:rsidR="002232CE" w:rsidRPr="002232CE" w:rsidRDefault="002232CE" w:rsidP="002232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2CE">
        <w:rPr>
          <w:rFonts w:ascii="Times New Roman" w:hAnsi="Times New Roman" w:cs="Times New Roman"/>
          <w:i/>
          <w:sz w:val="24"/>
          <w:szCs w:val="24"/>
        </w:rPr>
        <w:t>mekici@mgm.gov.tr</w:t>
      </w:r>
    </w:p>
    <w:p w:rsidR="002232CE" w:rsidRPr="00D7275F" w:rsidRDefault="002232CE" w:rsidP="002232C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7275F">
        <w:rPr>
          <w:rFonts w:ascii="Times New Roman" w:hAnsi="Times New Roman" w:cs="Times New Roman"/>
          <w:sz w:val="20"/>
          <w:szCs w:val="20"/>
          <w:lang w:val="en-US"/>
        </w:rPr>
        <w:t>Turkish State Meteorological Servi</w:t>
      </w:r>
      <w:r w:rsidR="00D7275F" w:rsidRPr="00D7275F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D7275F">
        <w:rPr>
          <w:rFonts w:ascii="Times New Roman" w:hAnsi="Times New Roman" w:cs="Times New Roman"/>
          <w:sz w:val="20"/>
          <w:szCs w:val="20"/>
          <w:lang w:val="en-US"/>
        </w:rPr>
        <w:t>e, Research Departm</w:t>
      </w:r>
      <w:r w:rsidR="003D3F35" w:rsidRPr="00D727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7275F">
        <w:rPr>
          <w:rFonts w:ascii="Times New Roman" w:hAnsi="Times New Roman" w:cs="Times New Roman"/>
          <w:sz w:val="20"/>
          <w:szCs w:val="20"/>
          <w:lang w:val="en-US"/>
        </w:rPr>
        <w:t>nt, Climatology Division.</w:t>
      </w:r>
    </w:p>
    <w:p w:rsidR="001C544A" w:rsidRPr="00D7275F" w:rsidRDefault="001C544A" w:rsidP="002232C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1C544A" w:rsidRPr="00D7275F" w:rsidRDefault="001C544A" w:rsidP="002232C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012C2" w:rsidRPr="00D7275F" w:rsidRDefault="001C544A" w:rsidP="001C544A">
      <w:pPr>
        <w:spacing w:after="0"/>
        <w:jc w:val="center"/>
        <w:rPr>
          <w:sz w:val="24"/>
          <w:szCs w:val="24"/>
          <w:lang w:val="en-US"/>
        </w:rPr>
      </w:pPr>
      <w:r w:rsidRPr="00D7275F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7012C2" w:rsidRPr="00D7275F" w:rsidRDefault="007012C2" w:rsidP="002232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Ozone is a key trace gas in the atmosphere surrounding our planet: Ozone in the stratosphere absorbs the detrimental part of the solar radiation, thus protecting life (in its present form) at the Earth’s surface. </w:t>
      </w:r>
    </w:p>
    <w:p w:rsidR="00E8734A" w:rsidRPr="00D7275F" w:rsidRDefault="007012C2" w:rsidP="002232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75F">
        <w:rPr>
          <w:rFonts w:ascii="Times New Roman" w:hAnsi="Times New Roman" w:cs="Times New Roman"/>
          <w:sz w:val="24"/>
          <w:szCs w:val="24"/>
          <w:lang w:val="en-US"/>
        </w:rPr>
        <w:t>TOMS ozone Nimbus-7 satellite program began on October 24, 1978</w:t>
      </w:r>
      <w:r w:rsidR="002232CE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. In 2004, 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>TOMS satellites were stopped their activities. OMI (Ozone Monitoring Instrument on Aura) has beg</w:t>
      </w:r>
      <w:r w:rsidR="00D7275F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working to send ozone data from July 2004 to present.   </w:t>
      </w:r>
    </w:p>
    <w:p w:rsidR="007012C2" w:rsidRPr="00D7275F" w:rsidRDefault="002232CE" w:rsidP="002232C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75F">
        <w:rPr>
          <w:rFonts w:ascii="Times New Roman" w:hAnsi="Times New Roman" w:cs="Times New Roman"/>
          <w:b/>
          <w:sz w:val="24"/>
          <w:szCs w:val="24"/>
          <w:lang w:val="en-US"/>
        </w:rPr>
        <w:t>Brewer Sp</w:t>
      </w:r>
      <w:r w:rsidR="001C544A" w:rsidRPr="00D7275F">
        <w:rPr>
          <w:rFonts w:ascii="Times New Roman" w:hAnsi="Times New Roman" w:cs="Times New Roman"/>
          <w:b/>
          <w:sz w:val="24"/>
          <w:szCs w:val="24"/>
          <w:lang w:val="en-US"/>
        </w:rPr>
        <w:t>ectrophotomet</w:t>
      </w:r>
      <w:r w:rsidR="00D7275F">
        <w:rPr>
          <w:rFonts w:ascii="Times New Roman" w:hAnsi="Times New Roman" w:cs="Times New Roman"/>
          <w:b/>
          <w:sz w:val="24"/>
          <w:szCs w:val="24"/>
          <w:lang w:val="en-US"/>
        </w:rPr>
        <w:t>er Installation and Measurement i</w:t>
      </w:r>
      <w:r w:rsidRPr="00D7275F">
        <w:rPr>
          <w:rFonts w:ascii="Times New Roman" w:hAnsi="Times New Roman" w:cs="Times New Roman"/>
          <w:b/>
          <w:sz w:val="24"/>
          <w:szCs w:val="24"/>
          <w:lang w:val="en-US"/>
        </w:rPr>
        <w:t>n Ankara, Turkey</w:t>
      </w:r>
      <w:r w:rsidR="001C544A" w:rsidRPr="00D7275F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r w:rsidRPr="00D727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Turkish State 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Meteorological Service has been performing on an of</w:t>
      </w:r>
      <w:r w:rsidR="00D34A06" w:rsidRPr="00D7275F">
        <w:rPr>
          <w:rFonts w:ascii="Times New Roman" w:hAnsi="Times New Roman" w:cs="Times New Roman"/>
          <w:sz w:val="24"/>
          <w:szCs w:val="24"/>
          <w:lang w:val="en-US"/>
        </w:rPr>
        <w:t>ficial project from TUBITAK titl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ed “Observation of the trop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ospheric and stratospheric ozone/UV-B changings over Turkey and analyses of the results”. 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A few academic personals from ITU 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 (Istanbul Technical University) also includes in this Ozone Project under contract no: 105G032.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Brewer Spectrophotometer has been bought at the extension of this TUBITAK Project and installed in Ankara.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The Brewer #188 has been performing on the roof of main building of TSMS since November 2006 (39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97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N, -32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863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E).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A co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rrelation study among the Brewer, </w:t>
      </w:r>
      <w:r w:rsidR="003D3F35" w:rsidRPr="00D7275F">
        <w:rPr>
          <w:rFonts w:ascii="Times New Roman" w:hAnsi="Times New Roman" w:cs="Times New Roman"/>
          <w:sz w:val="24"/>
          <w:szCs w:val="24"/>
          <w:lang w:val="en-US"/>
        </w:rPr>
        <w:t>OMI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and ozon</w:t>
      </w:r>
      <w:r w:rsidR="00D727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sonde has been completed for the last six 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4B537B" w:rsidRPr="00D727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>A correlation coefficient of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almost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0.9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was found in between Brewer MK III data and 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>OMI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 for the limited period </w:t>
      </w:r>
      <w:r w:rsidR="003D3F35" w:rsidRPr="00D7275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 xml:space="preserve">November 2006- </w:t>
      </w:r>
      <w:r w:rsidRPr="00D7275F">
        <w:rPr>
          <w:rFonts w:ascii="Times New Roman" w:hAnsi="Times New Roman" w:cs="Times New Roman"/>
          <w:sz w:val="24"/>
          <w:szCs w:val="24"/>
          <w:lang w:val="en-US"/>
        </w:rPr>
        <w:t>December 2013</w:t>
      </w:r>
      <w:r w:rsidR="007012C2" w:rsidRPr="00D7275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012C2" w:rsidRPr="003D3F35" w:rsidRDefault="001B7BF3" w:rsidP="002232CE">
      <w:pPr>
        <w:jc w:val="both"/>
        <w:rPr>
          <w:rFonts w:ascii="Times New Roman" w:hAnsi="Times New Roman" w:cs="Times New Roman"/>
          <w:sz w:val="24"/>
          <w:szCs w:val="24"/>
        </w:rPr>
      </w:pPr>
      <w:r w:rsidRPr="003D3F35">
        <w:rPr>
          <w:rStyle w:val="hps"/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3D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Ozone</w:t>
      </w:r>
      <w:r w:rsidRPr="003D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Satellite</w:t>
      </w:r>
      <w:r w:rsidRPr="003D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Data</w:t>
      </w:r>
      <w:r w:rsidRPr="003D3F35">
        <w:rPr>
          <w:rFonts w:ascii="Times New Roman" w:hAnsi="Times New Roman" w:cs="Times New Roman"/>
          <w:sz w:val="24"/>
          <w:szCs w:val="24"/>
          <w:lang w:val="en-US"/>
        </w:rPr>
        <w:t xml:space="preserve">, Total 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Ozone,</w:t>
      </w:r>
      <w:r w:rsidRPr="003D3F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Dobson Units</w:t>
      </w:r>
      <w:r w:rsidRPr="003D3F35">
        <w:rPr>
          <w:rFonts w:ascii="Times New Roman" w:hAnsi="Times New Roman" w:cs="Times New Roman"/>
          <w:sz w:val="24"/>
          <w:szCs w:val="24"/>
          <w:lang w:val="en-US"/>
        </w:rPr>
        <w:t xml:space="preserve">, Seasonal 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Ozone</w:t>
      </w:r>
      <w:r w:rsidRPr="003D3F35">
        <w:rPr>
          <w:rStyle w:val="hps"/>
          <w:rFonts w:ascii="Times New Roman" w:hAnsi="Times New Roman" w:cs="Times New Roman"/>
          <w:sz w:val="24"/>
          <w:szCs w:val="24"/>
          <w:lang w:val="en-US"/>
        </w:rPr>
        <w:t>, Brewer Spectrophotometer</w:t>
      </w:r>
    </w:p>
    <w:sectPr w:rsidR="007012C2" w:rsidRPr="003D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D6B"/>
    <w:multiLevelType w:val="hybridMultilevel"/>
    <w:tmpl w:val="8288169A"/>
    <w:lvl w:ilvl="0" w:tplc="8CF07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89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0D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E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B2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CF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6C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A4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A24F74"/>
    <w:multiLevelType w:val="hybridMultilevel"/>
    <w:tmpl w:val="C15EB012"/>
    <w:lvl w:ilvl="0" w:tplc="266A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207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C2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CE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C1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CF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A0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A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28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2"/>
    <w:rsid w:val="001B7BF3"/>
    <w:rsid w:val="001C544A"/>
    <w:rsid w:val="002232CE"/>
    <w:rsid w:val="00322A39"/>
    <w:rsid w:val="003D3F35"/>
    <w:rsid w:val="00471303"/>
    <w:rsid w:val="004B537B"/>
    <w:rsid w:val="007012C2"/>
    <w:rsid w:val="007B2F0A"/>
    <w:rsid w:val="00D34A06"/>
    <w:rsid w:val="00D7275F"/>
    <w:rsid w:val="00E8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2C2"/>
    <w:pPr>
      <w:ind w:left="720"/>
      <w:contextualSpacing/>
    </w:pPr>
  </w:style>
  <w:style w:type="character" w:customStyle="1" w:styleId="hps">
    <w:name w:val="hps"/>
    <w:basedOn w:val="VarsaylanParagrafYazTipi"/>
    <w:rsid w:val="001B7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12C2"/>
    <w:pPr>
      <w:ind w:left="720"/>
      <w:contextualSpacing/>
    </w:pPr>
  </w:style>
  <w:style w:type="character" w:customStyle="1" w:styleId="hps">
    <w:name w:val="hps"/>
    <w:basedOn w:val="VarsaylanParagrafYazTipi"/>
    <w:rsid w:val="001B7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Mithat</dc:creator>
  <cp:lastModifiedBy>Mithat</cp:lastModifiedBy>
  <cp:revision>7</cp:revision>
  <dcterms:created xsi:type="dcterms:W3CDTF">2014-01-27T09:14:00Z</dcterms:created>
  <dcterms:modified xsi:type="dcterms:W3CDTF">2014-01-27T10:00:00Z</dcterms:modified>
</cp:coreProperties>
</file>